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5C8C" w14:textId="77777777" w:rsidR="004943EA" w:rsidRDefault="004943EA" w:rsidP="004943EA">
      <w:pPr>
        <w:tabs>
          <w:tab w:val="left" w:pos="360"/>
          <w:tab w:val="right" w:pos="10800"/>
        </w:tabs>
        <w:jc w:val="center"/>
        <w:rPr>
          <w:rFonts w:ascii="Calibri" w:hAnsi="Calibri"/>
          <w:b/>
          <w:sz w:val="28"/>
          <w:szCs w:val="22"/>
        </w:rPr>
      </w:pPr>
      <w:r w:rsidRPr="008562F6">
        <w:rPr>
          <w:rFonts w:ascii="Calibri" w:hAnsi="Calibri"/>
          <w:b/>
          <w:sz w:val="28"/>
          <w:szCs w:val="22"/>
        </w:rPr>
        <w:t>RECOMMENDED DRESS FOR GRADUATION</w:t>
      </w:r>
    </w:p>
    <w:p w14:paraId="0FDB2C8C" w14:textId="77777777" w:rsidR="004943EA" w:rsidRPr="008562F6" w:rsidRDefault="004943EA" w:rsidP="004943EA">
      <w:pPr>
        <w:tabs>
          <w:tab w:val="left" w:pos="360"/>
          <w:tab w:val="right" w:pos="10800"/>
        </w:tabs>
        <w:jc w:val="center"/>
        <w:rPr>
          <w:rFonts w:ascii="Calibri" w:hAnsi="Calibri"/>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105"/>
      </w:tblGrid>
      <w:tr w:rsidR="004943EA" w14:paraId="15925858" w14:textId="77777777" w:rsidTr="00374878">
        <w:tc>
          <w:tcPr>
            <w:tcW w:w="3235" w:type="dxa"/>
          </w:tcPr>
          <w:p w14:paraId="6648A77C" w14:textId="77777777" w:rsidR="004943EA" w:rsidRDefault="004943EA" w:rsidP="00374878">
            <w:pPr>
              <w:tabs>
                <w:tab w:val="left" w:pos="60"/>
                <w:tab w:val="left" w:pos="2160"/>
                <w:tab w:val="right" w:pos="10800"/>
              </w:tabs>
              <w:rPr>
                <w:rFonts w:ascii="Calibri" w:hAnsi="Calibri"/>
                <w:sz w:val="24"/>
              </w:rPr>
            </w:pPr>
            <w:r w:rsidRPr="008D7D96">
              <w:rPr>
                <w:rFonts w:ascii="Calibri" w:hAnsi="Calibri"/>
                <w:sz w:val="24"/>
              </w:rPr>
              <w:t xml:space="preserve"> </w:t>
            </w:r>
            <w:r w:rsidRPr="008D7D96">
              <w:rPr>
                <w:rFonts w:ascii="Calibri" w:hAnsi="Calibri"/>
                <w:sz w:val="24"/>
              </w:rPr>
              <w:tab/>
              <w:t>Males:</w:t>
            </w:r>
          </w:p>
        </w:tc>
        <w:tc>
          <w:tcPr>
            <w:tcW w:w="7105" w:type="dxa"/>
          </w:tcPr>
          <w:p w14:paraId="0C4E3BD5" w14:textId="77777777" w:rsidR="004943EA" w:rsidRPr="00F556CF" w:rsidRDefault="004943EA" w:rsidP="00374878">
            <w:pPr>
              <w:pStyle w:val="ListParagraph"/>
              <w:numPr>
                <w:ilvl w:val="0"/>
                <w:numId w:val="1"/>
              </w:numPr>
              <w:tabs>
                <w:tab w:val="left" w:pos="360"/>
                <w:tab w:val="left" w:pos="2160"/>
                <w:tab w:val="right" w:pos="10800"/>
              </w:tabs>
              <w:rPr>
                <w:rFonts w:ascii="Calibri" w:hAnsi="Calibri"/>
                <w:sz w:val="24"/>
              </w:rPr>
            </w:pPr>
            <w:r w:rsidRPr="00F556CF">
              <w:rPr>
                <w:rFonts w:ascii="Calibri" w:hAnsi="Calibri"/>
                <w:sz w:val="24"/>
              </w:rPr>
              <w:t>Dress shirt (white, if possible) and tie</w:t>
            </w:r>
          </w:p>
          <w:p w14:paraId="305A108E" w14:textId="77777777" w:rsidR="004943EA" w:rsidRPr="00F556CF" w:rsidRDefault="004943EA" w:rsidP="00374878">
            <w:pPr>
              <w:pStyle w:val="ListParagraph"/>
              <w:numPr>
                <w:ilvl w:val="0"/>
                <w:numId w:val="1"/>
              </w:numPr>
              <w:tabs>
                <w:tab w:val="left" w:pos="360"/>
                <w:tab w:val="left" w:pos="2160"/>
                <w:tab w:val="right" w:pos="10800"/>
              </w:tabs>
              <w:rPr>
                <w:rFonts w:ascii="Calibri" w:hAnsi="Calibri"/>
                <w:sz w:val="24"/>
              </w:rPr>
            </w:pPr>
            <w:r w:rsidRPr="00F556CF">
              <w:rPr>
                <w:rFonts w:ascii="Calibri" w:hAnsi="Calibri"/>
                <w:sz w:val="24"/>
              </w:rPr>
              <w:t>Dark shoes and socks – no sandals</w:t>
            </w:r>
          </w:p>
          <w:p w14:paraId="0A39D794" w14:textId="77777777" w:rsidR="004943EA" w:rsidRPr="00F556CF" w:rsidRDefault="004943EA" w:rsidP="00374878">
            <w:pPr>
              <w:pStyle w:val="ListParagraph"/>
              <w:numPr>
                <w:ilvl w:val="0"/>
                <w:numId w:val="1"/>
              </w:numPr>
              <w:tabs>
                <w:tab w:val="left" w:pos="360"/>
                <w:tab w:val="left" w:pos="2160"/>
                <w:tab w:val="right" w:pos="10800"/>
              </w:tabs>
              <w:rPr>
                <w:rFonts w:ascii="Calibri" w:hAnsi="Calibri"/>
                <w:sz w:val="24"/>
              </w:rPr>
            </w:pPr>
            <w:r w:rsidRPr="00F556CF">
              <w:rPr>
                <w:rFonts w:ascii="Calibri" w:hAnsi="Calibri"/>
                <w:sz w:val="24"/>
              </w:rPr>
              <w:t>Dark pants or dress pants</w:t>
            </w:r>
          </w:p>
          <w:p w14:paraId="681000E3" w14:textId="77777777" w:rsidR="004943EA" w:rsidRPr="00F556CF" w:rsidRDefault="004943EA" w:rsidP="00374878">
            <w:pPr>
              <w:pStyle w:val="ListParagraph"/>
              <w:numPr>
                <w:ilvl w:val="0"/>
                <w:numId w:val="1"/>
              </w:numPr>
              <w:tabs>
                <w:tab w:val="left" w:pos="360"/>
                <w:tab w:val="left" w:pos="2160"/>
                <w:tab w:val="right" w:pos="10800"/>
              </w:tabs>
              <w:rPr>
                <w:rFonts w:ascii="Calibri" w:hAnsi="Calibri"/>
                <w:sz w:val="24"/>
              </w:rPr>
            </w:pPr>
            <w:r w:rsidRPr="00F556CF">
              <w:rPr>
                <w:rFonts w:ascii="Calibri" w:hAnsi="Calibri"/>
                <w:sz w:val="24"/>
              </w:rPr>
              <w:t>No shorts, please</w:t>
            </w:r>
          </w:p>
          <w:p w14:paraId="48FEE02D" w14:textId="77777777" w:rsidR="004943EA" w:rsidRPr="00F556CF" w:rsidRDefault="004943EA" w:rsidP="00374878">
            <w:pPr>
              <w:pStyle w:val="ListParagraph"/>
              <w:numPr>
                <w:ilvl w:val="1"/>
                <w:numId w:val="1"/>
              </w:numPr>
              <w:tabs>
                <w:tab w:val="left" w:pos="31"/>
                <w:tab w:val="right" w:pos="10800"/>
              </w:tabs>
              <w:rPr>
                <w:rFonts w:ascii="Calibri" w:hAnsi="Calibri"/>
                <w:sz w:val="24"/>
              </w:rPr>
            </w:pPr>
            <w:r w:rsidRPr="00F556CF">
              <w:rPr>
                <w:rFonts w:ascii="Calibri" w:hAnsi="Calibri"/>
                <w:sz w:val="24"/>
              </w:rPr>
              <w:t>If you are wearing a suit/sports jacket, it is not generally worn under the gown</w:t>
            </w:r>
          </w:p>
          <w:p w14:paraId="74EB04C6" w14:textId="77777777" w:rsidR="004943EA" w:rsidRDefault="004943EA" w:rsidP="00374878">
            <w:pPr>
              <w:pStyle w:val="ListParagraph"/>
              <w:numPr>
                <w:ilvl w:val="0"/>
                <w:numId w:val="1"/>
              </w:numPr>
              <w:tabs>
                <w:tab w:val="left" w:pos="31"/>
                <w:tab w:val="right" w:pos="10800"/>
              </w:tabs>
              <w:rPr>
                <w:rFonts w:ascii="Calibri" w:hAnsi="Calibri"/>
                <w:sz w:val="24"/>
              </w:rPr>
            </w:pPr>
            <w:r w:rsidRPr="00F556CF">
              <w:rPr>
                <w:rFonts w:ascii="Calibri" w:hAnsi="Calibri"/>
                <w:sz w:val="24"/>
              </w:rPr>
              <w:t>Well-groomed hair</w:t>
            </w:r>
          </w:p>
          <w:p w14:paraId="77230561" w14:textId="77777777" w:rsidR="004943EA" w:rsidRPr="00F556CF" w:rsidRDefault="004943EA" w:rsidP="00374878">
            <w:pPr>
              <w:pStyle w:val="ListParagraph"/>
              <w:tabs>
                <w:tab w:val="left" w:pos="31"/>
                <w:tab w:val="right" w:pos="10800"/>
              </w:tabs>
              <w:rPr>
                <w:rFonts w:ascii="Calibri" w:hAnsi="Calibri"/>
                <w:sz w:val="24"/>
              </w:rPr>
            </w:pPr>
          </w:p>
        </w:tc>
      </w:tr>
      <w:tr w:rsidR="004943EA" w14:paraId="6676BA82" w14:textId="77777777" w:rsidTr="00374878">
        <w:tc>
          <w:tcPr>
            <w:tcW w:w="3235" w:type="dxa"/>
          </w:tcPr>
          <w:p w14:paraId="2A53F66C" w14:textId="77777777" w:rsidR="004943EA" w:rsidRDefault="004943EA" w:rsidP="00374878">
            <w:pPr>
              <w:tabs>
                <w:tab w:val="left" w:pos="360"/>
                <w:tab w:val="left" w:pos="2160"/>
                <w:tab w:val="right" w:pos="10800"/>
              </w:tabs>
              <w:rPr>
                <w:rFonts w:ascii="Calibri" w:hAnsi="Calibri"/>
                <w:sz w:val="24"/>
              </w:rPr>
            </w:pPr>
            <w:r w:rsidRPr="008D7D96">
              <w:rPr>
                <w:rFonts w:ascii="Calibri" w:hAnsi="Calibri"/>
                <w:sz w:val="24"/>
              </w:rPr>
              <w:t>Females:</w:t>
            </w:r>
          </w:p>
        </w:tc>
        <w:tc>
          <w:tcPr>
            <w:tcW w:w="7105" w:type="dxa"/>
          </w:tcPr>
          <w:p w14:paraId="72214787" w14:textId="77777777" w:rsidR="004943EA" w:rsidRPr="00F556CF" w:rsidRDefault="004943EA" w:rsidP="00374878">
            <w:pPr>
              <w:pStyle w:val="ListParagraph"/>
              <w:numPr>
                <w:ilvl w:val="0"/>
                <w:numId w:val="2"/>
              </w:numPr>
              <w:tabs>
                <w:tab w:val="left" w:pos="360"/>
                <w:tab w:val="left" w:pos="2160"/>
                <w:tab w:val="right" w:pos="10800"/>
              </w:tabs>
              <w:rPr>
                <w:rFonts w:ascii="Calibri" w:hAnsi="Calibri"/>
                <w:sz w:val="24"/>
              </w:rPr>
            </w:pPr>
            <w:r w:rsidRPr="00F556CF">
              <w:rPr>
                <w:rFonts w:ascii="Calibri" w:hAnsi="Calibri"/>
                <w:sz w:val="24"/>
              </w:rPr>
              <w:t xml:space="preserve">A dress, skirt, or dress slacks </w:t>
            </w:r>
          </w:p>
          <w:p w14:paraId="01C1EC06" w14:textId="77777777" w:rsidR="004943EA" w:rsidRPr="00F556CF" w:rsidRDefault="004943EA" w:rsidP="00374878">
            <w:pPr>
              <w:pStyle w:val="ListParagraph"/>
              <w:numPr>
                <w:ilvl w:val="0"/>
                <w:numId w:val="2"/>
              </w:numPr>
              <w:tabs>
                <w:tab w:val="left" w:pos="360"/>
                <w:tab w:val="left" w:pos="2160"/>
                <w:tab w:val="right" w:pos="10800"/>
              </w:tabs>
              <w:rPr>
                <w:rFonts w:ascii="Calibri" w:hAnsi="Calibri"/>
                <w:sz w:val="24"/>
              </w:rPr>
            </w:pPr>
            <w:r w:rsidRPr="00F556CF">
              <w:rPr>
                <w:rFonts w:ascii="Calibri" w:hAnsi="Calibri"/>
                <w:sz w:val="24"/>
              </w:rPr>
              <w:t>Dress shoes or dressy sandals – no tennis shoes or flip flops</w:t>
            </w:r>
          </w:p>
          <w:p w14:paraId="07885DE7" w14:textId="77777777" w:rsidR="004943EA" w:rsidRPr="00F556CF" w:rsidRDefault="004943EA" w:rsidP="00374878">
            <w:pPr>
              <w:pStyle w:val="ListParagraph"/>
              <w:numPr>
                <w:ilvl w:val="0"/>
                <w:numId w:val="2"/>
              </w:numPr>
              <w:tabs>
                <w:tab w:val="left" w:pos="360"/>
                <w:tab w:val="left" w:pos="2160"/>
                <w:tab w:val="right" w:pos="10800"/>
              </w:tabs>
              <w:rPr>
                <w:rFonts w:ascii="Calibri" w:hAnsi="Calibri"/>
                <w:sz w:val="24"/>
              </w:rPr>
            </w:pPr>
            <w:r w:rsidRPr="00F556CF">
              <w:rPr>
                <w:rFonts w:ascii="Calibri" w:hAnsi="Calibri"/>
                <w:sz w:val="24"/>
              </w:rPr>
              <w:t>Well-groomed hair</w:t>
            </w:r>
          </w:p>
          <w:p w14:paraId="1587117C" w14:textId="77777777" w:rsidR="004943EA" w:rsidRDefault="004943EA" w:rsidP="00374878">
            <w:pPr>
              <w:pStyle w:val="ListParagraph"/>
              <w:numPr>
                <w:ilvl w:val="0"/>
                <w:numId w:val="2"/>
              </w:numPr>
              <w:tabs>
                <w:tab w:val="left" w:pos="360"/>
                <w:tab w:val="left" w:pos="2160"/>
                <w:tab w:val="right" w:pos="10800"/>
              </w:tabs>
              <w:rPr>
                <w:rFonts w:ascii="Calibri" w:hAnsi="Calibri"/>
                <w:sz w:val="24"/>
              </w:rPr>
            </w:pPr>
            <w:r w:rsidRPr="00F556CF">
              <w:rPr>
                <w:rFonts w:ascii="Calibri" w:hAnsi="Calibri"/>
                <w:sz w:val="24"/>
              </w:rPr>
              <w:t>White collars will not be used.</w:t>
            </w:r>
          </w:p>
          <w:p w14:paraId="79B66CBE" w14:textId="77777777" w:rsidR="004943EA" w:rsidRPr="00F556CF" w:rsidRDefault="004943EA" w:rsidP="00374878">
            <w:pPr>
              <w:pStyle w:val="ListParagraph"/>
              <w:tabs>
                <w:tab w:val="left" w:pos="360"/>
                <w:tab w:val="left" w:pos="2160"/>
                <w:tab w:val="right" w:pos="10800"/>
              </w:tabs>
              <w:rPr>
                <w:rFonts w:ascii="Calibri" w:hAnsi="Calibri"/>
                <w:sz w:val="24"/>
              </w:rPr>
            </w:pPr>
          </w:p>
        </w:tc>
      </w:tr>
      <w:tr w:rsidR="004943EA" w14:paraId="535FD068" w14:textId="77777777" w:rsidTr="00374878">
        <w:tc>
          <w:tcPr>
            <w:tcW w:w="3235" w:type="dxa"/>
          </w:tcPr>
          <w:p w14:paraId="73DDEAA9" w14:textId="77777777" w:rsidR="004943EA" w:rsidRDefault="004943EA" w:rsidP="00374878">
            <w:pPr>
              <w:tabs>
                <w:tab w:val="left" w:pos="360"/>
                <w:tab w:val="left" w:pos="2160"/>
                <w:tab w:val="right" w:pos="10800"/>
              </w:tabs>
              <w:rPr>
                <w:rFonts w:ascii="Calibri" w:hAnsi="Calibri"/>
                <w:sz w:val="24"/>
              </w:rPr>
            </w:pPr>
            <w:r w:rsidRPr="008D7D96">
              <w:rPr>
                <w:rFonts w:ascii="Calibri" w:hAnsi="Calibri"/>
                <w:sz w:val="24"/>
              </w:rPr>
              <w:t>M</w:t>
            </w:r>
            <w:r>
              <w:rPr>
                <w:rFonts w:ascii="Calibri" w:hAnsi="Calibri"/>
                <w:sz w:val="24"/>
              </w:rPr>
              <w:t>ortarb</w:t>
            </w:r>
            <w:r w:rsidRPr="008D7D96">
              <w:rPr>
                <w:rFonts w:ascii="Calibri" w:hAnsi="Calibri"/>
                <w:sz w:val="24"/>
              </w:rPr>
              <w:t>oards</w:t>
            </w:r>
            <w:r>
              <w:rPr>
                <w:rFonts w:ascii="Calibri" w:hAnsi="Calibri"/>
                <w:sz w:val="24"/>
              </w:rPr>
              <w:t xml:space="preserve"> (cap) &amp; Gowns:</w:t>
            </w:r>
          </w:p>
        </w:tc>
        <w:tc>
          <w:tcPr>
            <w:tcW w:w="7105" w:type="dxa"/>
          </w:tcPr>
          <w:p w14:paraId="238042A4" w14:textId="77777777" w:rsidR="004943EA" w:rsidRDefault="004943EA" w:rsidP="00374878">
            <w:pPr>
              <w:tabs>
                <w:tab w:val="left" w:pos="0"/>
                <w:tab w:val="right" w:pos="10800"/>
              </w:tabs>
              <w:rPr>
                <w:rFonts w:ascii="Calibri" w:hAnsi="Calibri"/>
                <w:sz w:val="24"/>
              </w:rPr>
            </w:pPr>
            <w:r w:rsidRPr="008D7D96">
              <w:rPr>
                <w:rFonts w:ascii="Calibri" w:hAnsi="Calibri"/>
                <w:sz w:val="24"/>
              </w:rPr>
              <w:t xml:space="preserve">The shorter point of the crown should be worn to the front as marked inside the cap.  </w:t>
            </w:r>
            <w:r>
              <w:rPr>
                <w:rFonts w:ascii="Calibri" w:hAnsi="Calibri"/>
                <w:sz w:val="24"/>
              </w:rPr>
              <w:t xml:space="preserve">The mortarboard should sit squarely on your head and not at a tilt.  </w:t>
            </w:r>
            <w:r w:rsidRPr="008D7D96">
              <w:rPr>
                <w:rFonts w:ascii="Calibri" w:hAnsi="Calibri"/>
                <w:sz w:val="24"/>
              </w:rPr>
              <w:t xml:space="preserve">Ladies should be sure to </w:t>
            </w:r>
            <w:r>
              <w:rPr>
                <w:rFonts w:ascii="Calibri" w:hAnsi="Calibri"/>
                <w:sz w:val="24"/>
              </w:rPr>
              <w:t xml:space="preserve">bring bobby pins to help secure their cap. </w:t>
            </w:r>
            <w:r w:rsidRPr="008D7D96">
              <w:rPr>
                <w:rFonts w:ascii="Calibri" w:hAnsi="Calibri"/>
                <w:sz w:val="24"/>
              </w:rPr>
              <w:t xml:space="preserve"> Whe</w:t>
            </w:r>
            <w:r>
              <w:rPr>
                <w:rFonts w:ascii="Calibri" w:hAnsi="Calibri"/>
                <w:sz w:val="24"/>
              </w:rPr>
              <w:t xml:space="preserve">n </w:t>
            </w:r>
            <w:r w:rsidRPr="008D7D96">
              <w:rPr>
                <w:rFonts w:ascii="Calibri" w:hAnsi="Calibri"/>
                <w:sz w:val="24"/>
              </w:rPr>
              <w:t xml:space="preserve">you pick up your order, be sure to check that you have a cap, gown, and tassel. </w:t>
            </w:r>
          </w:p>
          <w:p w14:paraId="0A896120" w14:textId="77777777" w:rsidR="004943EA" w:rsidRDefault="004943EA" w:rsidP="00374878">
            <w:pPr>
              <w:tabs>
                <w:tab w:val="left" w:pos="0"/>
                <w:tab w:val="right" w:pos="10800"/>
              </w:tabs>
              <w:rPr>
                <w:rFonts w:ascii="Calibri" w:hAnsi="Calibri"/>
                <w:sz w:val="24"/>
              </w:rPr>
            </w:pPr>
          </w:p>
        </w:tc>
      </w:tr>
      <w:tr w:rsidR="004943EA" w14:paraId="3AAF52EC" w14:textId="77777777" w:rsidTr="00374878">
        <w:tc>
          <w:tcPr>
            <w:tcW w:w="3235" w:type="dxa"/>
          </w:tcPr>
          <w:p w14:paraId="1DCB0012" w14:textId="77777777" w:rsidR="004943EA" w:rsidRDefault="004943EA" w:rsidP="00374878">
            <w:pPr>
              <w:tabs>
                <w:tab w:val="left" w:pos="360"/>
                <w:tab w:val="left" w:pos="2160"/>
                <w:tab w:val="right" w:pos="10800"/>
              </w:tabs>
              <w:rPr>
                <w:rFonts w:ascii="Calibri" w:hAnsi="Calibri"/>
                <w:sz w:val="24"/>
              </w:rPr>
            </w:pPr>
            <w:r w:rsidRPr="008D7D96">
              <w:rPr>
                <w:rFonts w:ascii="Calibri" w:hAnsi="Calibri"/>
                <w:sz w:val="24"/>
              </w:rPr>
              <w:t>Impor</w:t>
            </w:r>
            <w:r>
              <w:rPr>
                <w:rFonts w:ascii="Calibri" w:hAnsi="Calibri"/>
                <w:sz w:val="24"/>
              </w:rPr>
              <w:t>tant:</w:t>
            </w:r>
          </w:p>
        </w:tc>
        <w:tc>
          <w:tcPr>
            <w:tcW w:w="7105" w:type="dxa"/>
          </w:tcPr>
          <w:p w14:paraId="0FCE87A9" w14:textId="1972B06A" w:rsidR="004943EA" w:rsidRDefault="004943EA" w:rsidP="00374878">
            <w:pPr>
              <w:tabs>
                <w:tab w:val="left" w:pos="360"/>
                <w:tab w:val="left" w:pos="2160"/>
                <w:tab w:val="right" w:pos="10800"/>
              </w:tabs>
              <w:rPr>
                <w:rFonts w:ascii="Calibri" w:hAnsi="Calibri"/>
                <w:sz w:val="24"/>
              </w:rPr>
            </w:pPr>
            <w:r>
              <w:rPr>
                <w:rFonts w:ascii="Calibri" w:hAnsi="Calibri"/>
                <w:sz w:val="24"/>
              </w:rPr>
              <w:t xml:space="preserve">You must have your mortarboard </w:t>
            </w:r>
            <w:r w:rsidRPr="00425B70">
              <w:rPr>
                <w:rFonts w:ascii="Calibri" w:hAnsi="Calibri"/>
                <w:sz w:val="24"/>
              </w:rPr>
              <w:t xml:space="preserve">(grad cap) </w:t>
            </w:r>
            <w:r>
              <w:rPr>
                <w:rFonts w:ascii="Calibri" w:hAnsi="Calibri"/>
                <w:sz w:val="24"/>
              </w:rPr>
              <w:t xml:space="preserve">design approved by Mr. Adams. Once you have received approval, </w:t>
            </w:r>
            <w:r w:rsidRPr="00F052A7">
              <w:rPr>
                <w:rFonts w:ascii="Calibri" w:hAnsi="Calibri"/>
                <w:sz w:val="24"/>
                <w:u w:val="single"/>
              </w:rPr>
              <w:t>you must also show your finished m</w:t>
            </w:r>
            <w:r>
              <w:rPr>
                <w:rFonts w:ascii="Calibri" w:hAnsi="Calibri"/>
                <w:sz w:val="24"/>
                <w:u w:val="single"/>
              </w:rPr>
              <w:t>ortarboard to Mr. Adams by May 2</w:t>
            </w:r>
            <w:r w:rsidR="00736113">
              <w:rPr>
                <w:rFonts w:ascii="Calibri" w:hAnsi="Calibri"/>
                <w:sz w:val="24"/>
                <w:u w:val="single"/>
              </w:rPr>
              <w:t>6</w:t>
            </w:r>
            <w:r w:rsidRPr="00F052A7">
              <w:rPr>
                <w:rFonts w:ascii="Calibri" w:hAnsi="Calibri"/>
                <w:sz w:val="24"/>
                <w:u w:val="single"/>
                <w:vertAlign w:val="superscript"/>
              </w:rPr>
              <w:t>th</w:t>
            </w:r>
            <w:r w:rsidRPr="00F052A7">
              <w:rPr>
                <w:rFonts w:ascii="Calibri" w:hAnsi="Calibri"/>
                <w:sz w:val="24"/>
                <w:u w:val="single"/>
              </w:rPr>
              <w:t xml:space="preserve"> to be able to wear it for graduation.</w:t>
            </w:r>
            <w:r>
              <w:rPr>
                <w:rFonts w:ascii="Calibri" w:hAnsi="Calibri"/>
                <w:sz w:val="24"/>
              </w:rPr>
              <w:t xml:space="preserve"> </w:t>
            </w:r>
            <w:r w:rsidRPr="00F052A7">
              <w:rPr>
                <w:rFonts w:ascii="Calibri" w:hAnsi="Calibri"/>
                <w:b/>
                <w:sz w:val="24"/>
              </w:rPr>
              <w:t xml:space="preserve">No approval will be given the day of graduation. </w:t>
            </w:r>
            <w:r>
              <w:rPr>
                <w:rFonts w:ascii="Calibri" w:hAnsi="Calibri"/>
                <w:sz w:val="24"/>
              </w:rPr>
              <w:t>You will need to purchase a blank cap.</w:t>
            </w:r>
          </w:p>
          <w:p w14:paraId="01371F10" w14:textId="77777777" w:rsidR="004943EA" w:rsidRDefault="004943EA" w:rsidP="00374878">
            <w:pPr>
              <w:tabs>
                <w:tab w:val="left" w:pos="360"/>
                <w:tab w:val="left" w:pos="2160"/>
                <w:tab w:val="right" w:pos="10800"/>
              </w:tabs>
              <w:rPr>
                <w:rFonts w:ascii="Calibri" w:hAnsi="Calibri"/>
                <w:sz w:val="24"/>
              </w:rPr>
            </w:pPr>
          </w:p>
        </w:tc>
      </w:tr>
      <w:tr w:rsidR="004943EA" w14:paraId="616F6D21" w14:textId="77777777" w:rsidTr="00374878">
        <w:tc>
          <w:tcPr>
            <w:tcW w:w="3235" w:type="dxa"/>
          </w:tcPr>
          <w:p w14:paraId="730D04B8" w14:textId="77777777" w:rsidR="004943EA" w:rsidRPr="008D7D96" w:rsidRDefault="004943EA" w:rsidP="00374878">
            <w:pPr>
              <w:tabs>
                <w:tab w:val="left" w:pos="360"/>
                <w:tab w:val="left" w:pos="2160"/>
                <w:tab w:val="right" w:pos="10800"/>
              </w:tabs>
              <w:rPr>
                <w:rFonts w:ascii="Calibri" w:hAnsi="Calibri"/>
                <w:sz w:val="24"/>
              </w:rPr>
            </w:pPr>
            <w:r w:rsidRPr="008D7D96">
              <w:rPr>
                <w:rFonts w:ascii="Calibri" w:hAnsi="Calibri"/>
                <w:sz w:val="24"/>
              </w:rPr>
              <w:t>Tassel</w:t>
            </w:r>
            <w:r>
              <w:rPr>
                <w:rFonts w:ascii="Calibri" w:hAnsi="Calibri"/>
                <w:sz w:val="24"/>
              </w:rPr>
              <w:t>:</w:t>
            </w:r>
          </w:p>
        </w:tc>
        <w:tc>
          <w:tcPr>
            <w:tcW w:w="7105" w:type="dxa"/>
          </w:tcPr>
          <w:p w14:paraId="557AFC1B" w14:textId="77777777" w:rsidR="004943EA" w:rsidRDefault="004943EA" w:rsidP="00374878">
            <w:pPr>
              <w:tabs>
                <w:tab w:val="left" w:pos="0"/>
                <w:tab w:val="right" w:pos="10800"/>
              </w:tabs>
              <w:rPr>
                <w:rFonts w:ascii="Calibri" w:hAnsi="Calibri"/>
                <w:sz w:val="24"/>
              </w:rPr>
            </w:pPr>
            <w:r w:rsidRPr="004A7309">
              <w:rPr>
                <w:rFonts w:ascii="Calibri" w:hAnsi="Calibri"/>
                <w:sz w:val="24"/>
              </w:rPr>
              <w:tab/>
              <w:t>Students should wear the White and Gold 2021 tassel draped over the left side of the cap. It must be a tassel ordered from Jostens. There are several options when ordering. After the presentation of the diplomas, the tassel is moved from the left side of the mortarboard to the right side when directed.</w:t>
            </w:r>
          </w:p>
          <w:p w14:paraId="6A267BFC" w14:textId="77777777" w:rsidR="004943EA" w:rsidRPr="008D7D96" w:rsidRDefault="004943EA" w:rsidP="00374878">
            <w:pPr>
              <w:tabs>
                <w:tab w:val="left" w:pos="0"/>
                <w:tab w:val="right" w:pos="10800"/>
              </w:tabs>
              <w:rPr>
                <w:rFonts w:ascii="Calibri" w:hAnsi="Calibri"/>
                <w:sz w:val="24"/>
              </w:rPr>
            </w:pPr>
          </w:p>
        </w:tc>
      </w:tr>
      <w:tr w:rsidR="004943EA" w14:paraId="4A5D24C6" w14:textId="77777777" w:rsidTr="00374878">
        <w:tc>
          <w:tcPr>
            <w:tcW w:w="3235" w:type="dxa"/>
          </w:tcPr>
          <w:p w14:paraId="0ABA6B20" w14:textId="77777777" w:rsidR="004943EA" w:rsidRPr="008D7D96" w:rsidRDefault="004943EA" w:rsidP="00374878">
            <w:pPr>
              <w:tabs>
                <w:tab w:val="left" w:pos="360"/>
                <w:tab w:val="left" w:pos="2160"/>
                <w:tab w:val="right" w:pos="10800"/>
              </w:tabs>
              <w:rPr>
                <w:rFonts w:ascii="Calibri" w:hAnsi="Calibri"/>
                <w:sz w:val="24"/>
              </w:rPr>
            </w:pPr>
            <w:r w:rsidRPr="008D7D96">
              <w:rPr>
                <w:rFonts w:ascii="Calibri" w:hAnsi="Calibri"/>
                <w:sz w:val="24"/>
              </w:rPr>
              <w:t>Diploma Jacket</w:t>
            </w:r>
            <w:r>
              <w:rPr>
                <w:rFonts w:ascii="Calibri" w:hAnsi="Calibri"/>
                <w:sz w:val="24"/>
              </w:rPr>
              <w:t>:</w:t>
            </w:r>
          </w:p>
        </w:tc>
        <w:tc>
          <w:tcPr>
            <w:tcW w:w="7105" w:type="dxa"/>
          </w:tcPr>
          <w:p w14:paraId="2CAC5FD3" w14:textId="4F75496B" w:rsidR="004943EA" w:rsidRPr="008D7D96" w:rsidRDefault="004943EA" w:rsidP="00374878">
            <w:pPr>
              <w:tabs>
                <w:tab w:val="left" w:pos="360"/>
                <w:tab w:val="left" w:pos="2371"/>
                <w:tab w:val="right" w:pos="10800"/>
              </w:tabs>
              <w:rPr>
                <w:rFonts w:ascii="Calibri" w:hAnsi="Calibri"/>
                <w:sz w:val="24"/>
              </w:rPr>
            </w:pPr>
            <w:r w:rsidRPr="008D7D96">
              <w:rPr>
                <w:rFonts w:ascii="Calibri" w:hAnsi="Calibri"/>
                <w:sz w:val="24"/>
              </w:rPr>
              <w:t xml:space="preserve">You will receive the diploma jacket </w:t>
            </w:r>
            <w:r>
              <w:rPr>
                <w:rFonts w:ascii="Calibri" w:hAnsi="Calibri"/>
                <w:sz w:val="24"/>
              </w:rPr>
              <w:t xml:space="preserve">during the </w:t>
            </w:r>
            <w:r w:rsidR="00736113">
              <w:rPr>
                <w:rFonts w:ascii="Calibri" w:hAnsi="Calibri"/>
                <w:sz w:val="24"/>
              </w:rPr>
              <w:t>ceremony,</w:t>
            </w:r>
            <w:r>
              <w:rPr>
                <w:rFonts w:ascii="Calibri" w:hAnsi="Calibri"/>
                <w:sz w:val="24"/>
              </w:rPr>
              <w:t xml:space="preserve"> and you will be given the diploma after the ceremony, in the staging area.</w:t>
            </w:r>
          </w:p>
          <w:p w14:paraId="6BE4FA24" w14:textId="77777777" w:rsidR="004943EA" w:rsidRPr="008D7D96" w:rsidRDefault="004943EA" w:rsidP="00374878">
            <w:pPr>
              <w:tabs>
                <w:tab w:val="left" w:pos="0"/>
                <w:tab w:val="right" w:pos="10800"/>
              </w:tabs>
              <w:rPr>
                <w:rFonts w:ascii="Calibri" w:hAnsi="Calibri"/>
                <w:sz w:val="24"/>
              </w:rPr>
            </w:pPr>
          </w:p>
        </w:tc>
      </w:tr>
      <w:tr w:rsidR="004943EA" w14:paraId="3F825C14" w14:textId="77777777" w:rsidTr="00374878">
        <w:tc>
          <w:tcPr>
            <w:tcW w:w="3235" w:type="dxa"/>
          </w:tcPr>
          <w:p w14:paraId="725896C5" w14:textId="77777777" w:rsidR="004943EA" w:rsidRDefault="004943EA" w:rsidP="00374878">
            <w:pPr>
              <w:tabs>
                <w:tab w:val="left" w:pos="360"/>
                <w:tab w:val="left" w:pos="2160"/>
                <w:tab w:val="right" w:pos="10800"/>
              </w:tabs>
              <w:rPr>
                <w:rFonts w:ascii="Calibri" w:hAnsi="Calibri"/>
                <w:sz w:val="24"/>
              </w:rPr>
            </w:pPr>
            <w:r w:rsidRPr="008D7D96">
              <w:rPr>
                <w:rFonts w:ascii="Calibri" w:hAnsi="Calibri"/>
                <w:sz w:val="24"/>
              </w:rPr>
              <w:t>Rehearsals</w:t>
            </w:r>
            <w:r>
              <w:rPr>
                <w:rFonts w:ascii="Calibri" w:hAnsi="Calibri"/>
                <w:sz w:val="24"/>
              </w:rPr>
              <w:t>:</w:t>
            </w:r>
          </w:p>
        </w:tc>
        <w:tc>
          <w:tcPr>
            <w:tcW w:w="7105" w:type="dxa"/>
          </w:tcPr>
          <w:p w14:paraId="4B9CF169" w14:textId="3B27929A" w:rsidR="004943EA" w:rsidRPr="008D7D96" w:rsidRDefault="004943EA" w:rsidP="00374878">
            <w:pPr>
              <w:tabs>
                <w:tab w:val="left" w:pos="360"/>
                <w:tab w:val="left" w:pos="2160"/>
                <w:tab w:val="right" w:pos="10800"/>
              </w:tabs>
              <w:rPr>
                <w:rFonts w:ascii="Calibri" w:hAnsi="Calibri"/>
                <w:sz w:val="24"/>
              </w:rPr>
            </w:pPr>
            <w:r>
              <w:rPr>
                <w:rFonts w:ascii="Calibri" w:hAnsi="Calibri"/>
                <w:sz w:val="24"/>
              </w:rPr>
              <w:t>It is important that seniors are punctual for the graduation rehearsal.  We will start promptly at 9am on Friday, May 2</w:t>
            </w:r>
            <w:r w:rsidR="00736113">
              <w:rPr>
                <w:rFonts w:ascii="Calibri" w:hAnsi="Calibri"/>
                <w:sz w:val="24"/>
              </w:rPr>
              <w:t>6</w:t>
            </w:r>
            <w:r w:rsidRPr="00F42F6B">
              <w:rPr>
                <w:rFonts w:ascii="Calibri" w:hAnsi="Calibri"/>
                <w:sz w:val="24"/>
                <w:vertAlign w:val="superscript"/>
              </w:rPr>
              <w:t>th</w:t>
            </w:r>
            <w:r>
              <w:rPr>
                <w:rFonts w:ascii="Calibri" w:hAnsi="Calibri"/>
                <w:sz w:val="24"/>
              </w:rPr>
              <w:t>.  Students must be in attendance for the duration of the rehearsal in order to participate in the graduation ceremony on Saturday, Ma</w:t>
            </w:r>
            <w:r w:rsidR="00736113">
              <w:rPr>
                <w:rFonts w:ascii="Calibri" w:hAnsi="Calibri"/>
                <w:sz w:val="24"/>
              </w:rPr>
              <w:t>y 27</w:t>
            </w:r>
            <w:r w:rsidRPr="00F42F6B">
              <w:rPr>
                <w:rFonts w:ascii="Calibri" w:hAnsi="Calibri"/>
                <w:sz w:val="24"/>
                <w:vertAlign w:val="superscript"/>
              </w:rPr>
              <w:t>th</w:t>
            </w:r>
            <w:r>
              <w:rPr>
                <w:rFonts w:ascii="Calibri" w:hAnsi="Calibri"/>
                <w:sz w:val="24"/>
              </w:rPr>
              <w:t>.</w:t>
            </w:r>
          </w:p>
          <w:p w14:paraId="5EE62E12" w14:textId="77777777" w:rsidR="004943EA" w:rsidRDefault="004943EA" w:rsidP="00374878">
            <w:pPr>
              <w:tabs>
                <w:tab w:val="left" w:pos="31"/>
                <w:tab w:val="left" w:pos="2160"/>
                <w:tab w:val="right" w:pos="10800"/>
              </w:tabs>
              <w:rPr>
                <w:rFonts w:ascii="Calibri" w:hAnsi="Calibri"/>
                <w:sz w:val="24"/>
              </w:rPr>
            </w:pPr>
          </w:p>
        </w:tc>
      </w:tr>
    </w:tbl>
    <w:p w14:paraId="0713488E" w14:textId="77777777" w:rsidR="004943EA" w:rsidRDefault="004943EA" w:rsidP="004943EA">
      <w:pPr>
        <w:tabs>
          <w:tab w:val="left" w:pos="360"/>
          <w:tab w:val="left" w:pos="2160"/>
          <w:tab w:val="right" w:pos="10800"/>
        </w:tabs>
        <w:rPr>
          <w:rFonts w:ascii="Calibri" w:hAnsi="Calibri"/>
          <w:sz w:val="24"/>
        </w:rPr>
      </w:pPr>
      <w:r w:rsidRPr="008D7D96">
        <w:rPr>
          <w:rFonts w:ascii="Calibri" w:hAnsi="Calibri"/>
          <w:sz w:val="24"/>
        </w:rPr>
        <w:tab/>
      </w:r>
    </w:p>
    <w:p w14:paraId="2ABD5B35" w14:textId="4E147152" w:rsidR="00922CEF" w:rsidRDefault="004943EA" w:rsidP="004943EA">
      <w:pPr>
        <w:tabs>
          <w:tab w:val="left" w:pos="360"/>
          <w:tab w:val="left" w:pos="2160"/>
          <w:tab w:val="right" w:pos="10800"/>
        </w:tabs>
      </w:pPr>
      <w:r>
        <w:rPr>
          <w:rFonts w:ascii="Calibri" w:hAnsi="Calibri"/>
          <w:sz w:val="24"/>
        </w:rPr>
        <w:t>The c</w:t>
      </w:r>
      <w:r w:rsidRPr="008D7D96">
        <w:rPr>
          <w:rFonts w:ascii="Calibri" w:hAnsi="Calibri"/>
          <w:sz w:val="24"/>
        </w:rPr>
        <w:t xml:space="preserve">ommencement </w:t>
      </w:r>
      <w:r>
        <w:rPr>
          <w:rFonts w:ascii="Calibri" w:hAnsi="Calibri"/>
          <w:sz w:val="24"/>
        </w:rPr>
        <w:t xml:space="preserve">ceremony is a special event that demonstrates value to each of our graduates and their families.  To ensure that all graduates’ names are heard by family and friends, air horns, noisemakers, and silly string are prohibited. Each graduate will be given a celebratory package to release at the end of the ceremony to celebrate their graduation. </w:t>
      </w:r>
      <w:r w:rsidRPr="008D7D96">
        <w:rPr>
          <w:rFonts w:ascii="Calibri" w:hAnsi="Calibri"/>
          <w:sz w:val="24"/>
        </w:rPr>
        <w:t>Th</w:t>
      </w:r>
      <w:r>
        <w:rPr>
          <w:rFonts w:ascii="Calibri" w:hAnsi="Calibri"/>
          <w:sz w:val="24"/>
        </w:rPr>
        <w:t xml:space="preserve">ank you for working together with us to provide a memorable experience for our graduates that reflects well on our families, </w:t>
      </w:r>
      <w:proofErr w:type="gramStart"/>
      <w:r w:rsidRPr="008D7D96">
        <w:rPr>
          <w:rFonts w:ascii="Calibri" w:hAnsi="Calibri"/>
          <w:sz w:val="24"/>
        </w:rPr>
        <w:t>school</w:t>
      </w:r>
      <w:proofErr w:type="gramEnd"/>
      <w:r w:rsidRPr="008D7D96">
        <w:rPr>
          <w:rFonts w:ascii="Calibri" w:hAnsi="Calibri"/>
          <w:sz w:val="24"/>
        </w:rPr>
        <w:t xml:space="preserve"> and</w:t>
      </w:r>
      <w:r>
        <w:rPr>
          <w:rFonts w:ascii="Calibri" w:hAnsi="Calibri"/>
          <w:sz w:val="24"/>
        </w:rPr>
        <w:t xml:space="preserve"> community.</w:t>
      </w:r>
    </w:p>
    <w:sectPr w:rsidR="00922CEF" w:rsidSect="004943EA">
      <w:pgSz w:w="12240" w:h="15840"/>
      <w:pgMar w:top="540" w:right="81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1AD"/>
    <w:multiLevelType w:val="hybridMultilevel"/>
    <w:tmpl w:val="9E965D60"/>
    <w:lvl w:ilvl="0" w:tplc="A0427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94291"/>
    <w:multiLevelType w:val="hybridMultilevel"/>
    <w:tmpl w:val="D66A2C76"/>
    <w:lvl w:ilvl="0" w:tplc="A042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EA"/>
    <w:rsid w:val="004943EA"/>
    <w:rsid w:val="00736113"/>
    <w:rsid w:val="0092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4227"/>
  <w15:chartTrackingRefBased/>
  <w15:docId w15:val="{B96D3A4C-E5A6-427C-885C-820187DF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Young</dc:creator>
  <cp:keywords/>
  <dc:description/>
  <cp:lastModifiedBy>Angelica Kasputis</cp:lastModifiedBy>
  <cp:revision>2</cp:revision>
  <dcterms:created xsi:type="dcterms:W3CDTF">2023-05-18T15:55:00Z</dcterms:created>
  <dcterms:modified xsi:type="dcterms:W3CDTF">2023-05-18T15:55:00Z</dcterms:modified>
</cp:coreProperties>
</file>